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8D5" w:rsidRPr="000C0FBF"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shd w:val="clear" w:color="auto" w:fill="F7FCD3"/>
          <w:lang w:eastAsia="it-IT"/>
        </w:rPr>
        <w:t>Curriculum di Maria Luisa Delvigo</w:t>
      </w:r>
      <w:bookmarkStart w:id="0" w:name="_GoBack"/>
      <w:bookmarkEnd w:id="0"/>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Formazione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Laurea in Lettere presso l’Università di Pisa (7/11/1984), votazione 110/110 con lode, discutendo la tesi dal titolo “Varianti virgiliane di tradizione indiretta: revisioni e proposte” (relatori G.B. Conte e S. Mariotti).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Corso di Perfezionamento presso la Scuola Normale Superiore di Pisa (1984-1987).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Borse di studio, assegni di ricerca ecc.</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Vincitrice di una borsa di studio per il corso/convegno Il Libro e il Testo (Università di Urbino, 1982).</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Vincitrice di concorso per borsa di studio per il Corso di Perfezionamento presso la Scuola Normale Superiore di Pisa (1984-1987).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Carriera accademica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Professore Associato presso l’Università di Udine dal 1/11/1992 al 15/10/2017.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Professore Ordinario presso l’Università di Udine dal 16/10/2017.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Abilitazione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Abilitazione Scientifica Nazionale 2012, I fascia, Lingua e Letteratura Latina (settore concorsuale 10/D3)</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Interessi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Principali ambiti di ricerca scientifica: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Letteratura di età augustea, poesia virgiliana, poesia ovidiana, esegesi virgiliana antica, letteratura scientifica antica, mitografia.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Partecipazione e coordinamento di gruppi di ricerca nazionali e internazionali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1995 “Preparazione di un commento all’Eneide di Virgilio” (coordinatore prof. G. B. Conte Scuola Normale Superiore). Responsabile scientifico dell’unità di Ricerca di Udine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1998 “La letteratura nelle Metamorfosi di Apuleio: funzioni retoriche, paradigmi letterari, modelli etici”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2000 “Dopo Virgilio: l'epica latina riscrive il mito di Roma”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2002 “Paradigmi ellenistici e modalità del discorso encomiastico nella letteratura latina fra età Augustea ed età Flavia”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2004 “Mito, storia e potere. Ideologia politica e letteraria nell’epica Flavia”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lastRenderedPageBreak/>
        <w:t>PRIN 2006 “La conquista del passato. Riscrittura della tradizione greca nell’epica latina d’età Flavia”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2008 “Letteratura e altri poteri. Strategie encomiastiche e ruolo politico del poeta in età Neroniana e Flavia” (coordinatore prof. M. Citroni Università di Firenze). Partecipante al Programma di Ricerca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2011: partecipazione a progetto non finanziato, ma valutato positivamente.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2012 “Letteratura e strutture sociali nella città imperiale” (coordinatore prof. M. Citroni Università di Firenze). Partecipante al Programma di Ricerca e Responsabile scientifico dell’unità di Ricerca di Udine dal 3/4/2014.</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PRIN 2015 “Centro e periferia: la letteratura latina di Roma imperiale” (coordinatore prof. G. Rosati Scuola Normale Superiore). Responsabile scientifico dell’unità di Ricerca di Udine.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Partecipante dal 1998 (anno di fondazione) e Responsabile locale dal 2014 del “Réseau internationale de la Poésie Augustéenne (Augustan Poetry Network)”, rete di ricerca internazionale che riunisce le Università di Lille 3, Udine, Firenze, Londra, Roma La Sapienza, Cambridge, Dublino, Oxford, Ginevra, Scuola Normale Superiore, Heidelberg, Berlino.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val="en-US" w:eastAsia="it-IT"/>
        </w:rPr>
        <w:t>Membro di “Polymnia” (“International Research Network about Mythographical Tradition from Antiquity to Renaissance”).</w:t>
      </w:r>
      <w:r w:rsidRPr="000C0FBF">
        <w:rPr>
          <w:rFonts w:ascii="Times New Roman" w:eastAsia="Times New Roman" w:hAnsi="Times New Roman" w:cs="Times New Roman"/>
          <w:color w:val="000000"/>
          <w:lang w:val="en-US" w:eastAsia="it-IT"/>
        </w:rPr>
        <w:br/>
      </w:r>
      <w:r w:rsidRPr="000C0FBF">
        <w:rPr>
          <w:rFonts w:ascii="Times New Roman" w:eastAsia="Times New Roman" w:hAnsi="Times New Roman" w:cs="Times New Roman"/>
          <w:color w:val="000000"/>
          <w:lang w:val="en-US" w:eastAsia="it-IT"/>
        </w:rPr>
        <w:br/>
      </w:r>
      <w:r w:rsidRPr="000C0FBF">
        <w:rPr>
          <w:rFonts w:ascii="Times New Roman" w:eastAsia="Times New Roman" w:hAnsi="Times New Roman" w:cs="Times New Roman"/>
          <w:color w:val="000000"/>
          <w:shd w:val="clear" w:color="auto" w:fill="F7FCD3"/>
          <w:lang w:eastAsia="it-IT"/>
        </w:rPr>
        <w:t>Collaboratore scientifico del CEIP (Centro Internazionale sul Plurilinguismo).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Responsabilità di collaborazione coordinata e continuativa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Su fondi Prin 2012 Oggetto della prestazione: Spoglio di banche dati lessicali e raccolta di materiali bibliografici sulla tematica dell’incendio e della distruzione delle città nella letteratura latina (dott.ssa Laura Aresi)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 xml:space="preserve">Partecipazione </w:t>
      </w:r>
      <w:r>
        <w:rPr>
          <w:rFonts w:ascii="Times New Roman" w:eastAsia="Times New Roman" w:hAnsi="Times New Roman" w:cs="Times New Roman"/>
          <w:color w:val="000000"/>
          <w:shd w:val="clear" w:color="auto" w:fill="F7FCD3"/>
          <w:lang w:eastAsia="it-IT"/>
        </w:rPr>
        <w:t xml:space="preserve">come relatrice </w:t>
      </w:r>
      <w:r w:rsidRPr="000C0FBF">
        <w:rPr>
          <w:rFonts w:ascii="Times New Roman" w:eastAsia="Times New Roman" w:hAnsi="Times New Roman" w:cs="Times New Roman"/>
          <w:color w:val="000000"/>
          <w:shd w:val="clear" w:color="auto" w:fill="F7FCD3"/>
          <w:lang w:eastAsia="it-IT"/>
        </w:rPr>
        <w:t>a Convegni e Seminari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1988 Certosa di Pontignano, Università di Siena, Seminario Internazionale sull’Esegesi Virgiliana Antica organizzato da M. Geymonat (relatori D. Daintree, M. L. Delvigo, J. E. Zetzel) con una relazione dal titolo “Aen. 3, 204 a-c e un problema di lessico filologico antico”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val="en-US" w:eastAsia="it-IT"/>
        </w:rPr>
        <w:t xml:space="preserve">1993 Erice, International School for the Study of Written Records, Convegno Internazionale organizzato dai proff. </w:t>
      </w:r>
      <w:r w:rsidRPr="000C0FBF">
        <w:rPr>
          <w:rFonts w:ascii="Times New Roman" w:eastAsia="Times New Roman" w:hAnsi="Times New Roman" w:cs="Times New Roman"/>
          <w:color w:val="000000"/>
          <w:shd w:val="clear" w:color="auto" w:fill="F7FCD3"/>
          <w:lang w:eastAsia="it-IT"/>
        </w:rPr>
        <w:t>O. Pecere e M. Reeve "Formative Stages of Classical Texts" con una relazione dal titolo “Ambiguità dell' emendatio: edizioni, riedizioni, edizioni postume”.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1996 Roma, Convegno di Studi Virgiliani organizzato dal prof. Giorgio Brugnoli, con una relazione dal titolo “Il funerale di Pallante”.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1999 Udine, Convegno Internazionale "Letteratura e potere in età augustea" con una relazione dal titolo “Litus ama: linguaggio e potere nella regata virgiliana”.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 xml:space="preserve">2003 Udine, Convegno Internazionale" Società e cultura in età tardoantica" con una relazione dal </w:t>
      </w:r>
      <w:r w:rsidRPr="000C0FBF">
        <w:rPr>
          <w:rFonts w:ascii="Times New Roman" w:eastAsia="Times New Roman" w:hAnsi="Times New Roman" w:cs="Times New Roman"/>
          <w:color w:val="000000"/>
          <w:shd w:val="clear" w:color="auto" w:fill="F7FCD3"/>
          <w:lang w:eastAsia="it-IT"/>
        </w:rPr>
        <w:lastRenderedPageBreak/>
        <w:t>titolo “Mythici versus Physici: l’esegesi tardoantica e l’interpretazione dell’ Eneide”.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2003 Lille, Convegno Internazionale "Des dieux et du monde. Forme et usages de la mythographie" organizzato dalla prof. J. Fabre Serris, con una relazione dal titolo “Mythici vs Physici nell’esegesi tardo antica: nuove considerazioni”.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2003 Roma, Convegno Internazionale "Servio. Stratificazioni esegetiche e modelli culturali" organizzato dai proff. S. Casali e F. Stok, con la relazione dal titolo “Servio e la poesia della scienza”.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2007 Genève, Fondation Hardt, Colloque International "Augustean Poetry and the Roman Republic", organizzato dal prof. D. Nelis, con una relazione dal titolo “Per transitum adludit ad historiam: percorsi trasversali dell'identità romana in Virgilio”.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2009 Rennes, Colloque International "Servius et sa réception de l'Antiquité à la Renaissance", organizzato dalla prof.ssa M. Bouquet, con una relazione dal titolo “Servio e la filosofia della scienza”.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2010 Murcia, Seminario Internacional Y el mito se hizo poesía. Mitografía y Ovidioi, organizzato dalle prof.sse M.C. Alvarez e Rosa M. Iglesias Montiel, con una relazione dal titolo “La voce e il corpo: Ovidio tra mitologia e scienza”.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2011 Udine, Convegno Internazionale “La costruzione del mito augusteo”, chairperson.</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2011 Lyon, Ecole normale Superieure, Colloque International "Formes, usages et visées des pratiques mythographiques de l'Antiquité à la Renaissance", organizzato dalla prof. ssa J. Fabre Serris, con una relazione dal titolo “Secundum fabulam, secundum veritatem: Servio e il mito” (discussant Alain Deremetz, Lille III: La mythographie dans le Commentaire aux Bucoliques de Servius).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2012 L’Aquila, Convegno "Come leggere i classici. Commentatori antichi e moderni", organizzato dalla prof.ssa F. E. Consolino, con una relazione dal titolo “Studiare Virgilio con Servio, imparare da Servio e da Virgilio”.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Udine, Convegno Internazionale "Giovanni Boccaccio: tradizione, interpretazione, fortuna", con una relazione dal titolo “Ut ait Servius: l’auctoritas del commentatore virgiliano nelle Genealogie di Boccaccio”.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Firenze, World Voice Day, 16 aprile: Giornata Mondiale della Voce “La voce delle voci”, organizzata dalla prof.ssa C. Manfredi, Department of Information Engineering Biomedical Engineering Lab. Interdisciplinary Lab. of Biomedical Acoustics (LIAB), Università di Firenze, con una relazione dal titolo “La voce e il corpo: mito, scienza e poesia”.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Pordenone, Convegno: “Lucrezio e il tempo” con una relazione dal titolo: “Teoria delle sensazioni in Lucrezio: l'acustica tra scienza e mito".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Roma, Convegno Internazionale "Totus scientia plenus", organizzato dal prof. F. Stok, con una relazione dal titolo “Servio e i veteres”.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Barcelona, International Colloquium " Protohistory of The Text", organizzato dal prof. J. Velaza, con la relazione dal titolo “Virgilio.”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lastRenderedPageBreak/>
        <w:br/>
      </w:r>
      <w:r w:rsidRPr="000C0FBF">
        <w:rPr>
          <w:rFonts w:ascii="Times New Roman" w:eastAsia="Times New Roman" w:hAnsi="Times New Roman" w:cs="Times New Roman"/>
          <w:color w:val="000000"/>
          <w:shd w:val="clear" w:color="auto" w:fill="F7FCD3"/>
          <w:lang w:val="en-US" w:eastAsia="it-IT"/>
        </w:rPr>
        <w:t>2014 Dublin, Bimillennium International Conference “The Augustan Space Rome 14 AD-Dublin 2014”, chairperson</w:t>
      </w:r>
      <w:r w:rsidRPr="000C0FBF">
        <w:rPr>
          <w:rFonts w:ascii="Times New Roman" w:eastAsia="Times New Roman" w:hAnsi="Times New Roman" w:cs="Times New Roman"/>
          <w:color w:val="000000"/>
          <w:lang w:val="en-US" w:eastAsia="it-IT"/>
        </w:rPr>
        <w:br/>
      </w:r>
      <w:r w:rsidRPr="000C0FBF">
        <w:rPr>
          <w:rFonts w:ascii="Times New Roman" w:eastAsia="Times New Roman" w:hAnsi="Times New Roman" w:cs="Times New Roman"/>
          <w:color w:val="000000"/>
          <w:lang w:val="en-US" w:eastAsia="it-IT"/>
        </w:rPr>
        <w:br/>
      </w:r>
      <w:r w:rsidRPr="000C0FBF">
        <w:rPr>
          <w:rFonts w:ascii="Times New Roman" w:eastAsia="Times New Roman" w:hAnsi="Times New Roman" w:cs="Times New Roman"/>
          <w:color w:val="000000"/>
          <w:shd w:val="clear" w:color="auto" w:fill="F7FCD3"/>
          <w:lang w:val="en-US" w:eastAsia="it-IT"/>
        </w:rPr>
        <w:t xml:space="preserve">2014 Lyon, Colloque International “Fragments d’Erudition. </w:t>
      </w:r>
      <w:r w:rsidRPr="000C0FBF">
        <w:rPr>
          <w:rFonts w:ascii="Times New Roman" w:eastAsia="Times New Roman" w:hAnsi="Times New Roman" w:cs="Times New Roman"/>
          <w:color w:val="000000"/>
          <w:shd w:val="clear" w:color="auto" w:fill="F7FCD3"/>
          <w:lang w:eastAsia="it-IT"/>
        </w:rPr>
        <w:t>Servius et le savoir antique” con una relazione dal titolo “ Virgilio e Servio alla ricerca del mos Romanus”.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Arpino, Simposio del XXXVII Certamen Ciceronianum Arpinas, organizzato dal prof. Paolo De Paolis, con la relazione “Questioni d’affari. Modalità epistolari in Cicerone e Seneca’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5-7 novembre, Lille, Université Charles De Gaulle Lille 3, Colloque International “Interpreter la poésie augustéenne aujourd’hui”, organizzato dalla prof. ssa J. Fabre-Serris, con una relazione dal titolo "Esegesi virgiliana antica e interpretazione dell'Eneide: i Penati di Troia" chairperson.</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Roma, 22-23 settembre, British School at Rome, International Conference "Reconstructing the Republic: Imperial Citing Practices of Varro", organizzato dal prof. Giorgio Piras,con una relazione dal titolo: “ Varro in Servius”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Milano, 14 ottobre, Seminario di Studi “Gli indistinti confini. Cultura e letteratura tra Augusto e Tiberio”, con una relazione dal titolo “Classici Augustei dopo Augusto. Le prime fasi della storia del testo di Virgilio”.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Udine, 27 ottobre, Giornata di studi “Catastrophe. Raccontare, rappresentare, visualizzare il terremoto” con una relazione dal titolo “Unde tremor terris: poeti e scienziati sulle cause dei terremoti.”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Firenze, 24-26 novembre, Convegno Internazionale “La casa, il palazzo, la villa” con una relazione dal titolo “La città che brucia: fuoco per distruggere, marmo per ricostruire”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Udine, 2 febbraio, Workshop, “Ovidio a Tomi. Una giornata di studio sulle opere dell’esilio tra letteratura, storia e archeologia”, con la relazione dal titolo “Ovidio nell’esegesi virgiliana antica”; chairperson.</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25 ottobre, Presentazione del volume “La filologia classica e umanistica di Remigio Sabbadini (a cura di Fabio Stok e Paola Tomé)”, ETS Edizioni, Pisa, 2016, con la relazione “La filologia virgiliana di Remigio Sabbadini”.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Berlino, 14-16 dicembre, Convegno Excessive Writing: Ovid in Exile, organizzato dalla prof. ssa Melanie Moeller presso la Freie Universität di Berlino, con la relazione “Verso Tomi: il poeta epico ritrova l’elegia”.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Trieste, 26-27 ottobre, Giornate di Studio in memoria di Mario Martina (1948-1998) “Commentare l’epos”, organizzate dal prof. M. Fernandelli, con la relazione, “Belli signum: Mario Martina, Lucano e Servio”.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Torino 9-10 novembre, Convegno “Lettori latini e italiani di Ovidio. Duemila anni di ricezione”, organizzato dalle proff. F. Bessone e S. Stroppa, con la relazione “Virgilio, Ovidio e l’esegesi virgiliana antica”.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15 novembre, Udine Convegno Le lingue classiche nella cultura del Rinascimento,</w:t>
      </w:r>
      <w:r w:rsidR="00C414FF">
        <w:rPr>
          <w:rFonts w:ascii="Times New Roman" w:eastAsia="Times New Roman" w:hAnsi="Times New Roman" w:cs="Times New Roman"/>
          <w:color w:val="000000"/>
          <w:shd w:val="clear" w:color="auto" w:fill="F7FCD3"/>
          <w:lang w:eastAsia="it-IT"/>
        </w:rPr>
        <w:t xml:space="preserve"> organizzato dal prof. R. Oniga (CEIP),</w:t>
      </w:r>
      <w:r w:rsidRPr="000C0FBF">
        <w:rPr>
          <w:rFonts w:ascii="Times New Roman" w:eastAsia="Times New Roman" w:hAnsi="Times New Roman" w:cs="Times New Roman"/>
          <w:color w:val="000000"/>
          <w:shd w:val="clear" w:color="auto" w:fill="F7FCD3"/>
          <w:lang w:eastAsia="it-IT"/>
        </w:rPr>
        <w:t xml:space="preserve"> chairperson.</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lastRenderedPageBreak/>
        <w:br/>
      </w:r>
      <w:r w:rsidRPr="000C0FBF">
        <w:rPr>
          <w:rFonts w:ascii="Times New Roman" w:eastAsia="Times New Roman" w:hAnsi="Times New Roman" w:cs="Times New Roman"/>
          <w:color w:val="000000"/>
          <w:shd w:val="clear" w:color="auto" w:fill="F7FCD3"/>
          <w:lang w:eastAsia="it-IT"/>
        </w:rPr>
        <w:t>2019 Udine, 7-8 febbraio Convegno Internazionale “Dopo Ovidio. Aspetti dell’evoluzione del sistema letterario nella Roma Imperiale” con la relazione dal titolo “Le tavole del naufragio”.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2019 Manchester 13-15 maggio, Convegno “Rome’s Future, Rome’s Past: the 8 th book of the Aeneid” organizzato dal prof. Alessandro Schiesaro, con la relazione “Deus ipse loci. Il Tevere e la certificazione della meta”.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2019 Parigi, Sorbona 5-7 giugno “Ars et Commentarius: la grammaire dans le commentaire de Servius à Virgile”, con la relazione ”I difetti del poeta: vitium e soloecismus in Servio”.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2020 Mantova, 15 ottobre: partecipazione alla “Giornata Virgiliana” presso l’Accademia Virgiliana di Mantova, con la conferenza “Enea approda nel Lazio: il Tevere e la certificazione della meta”.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2021 Udine (su piattaforma Microsoft Teams), 12-14 gennaio, “Centro e Periferia nella Letteratura Romana di età Imperiale” con la relazione “Costruire (o distruggere l’impero): centro e periferia in Virgilio e Lucano”.</w:t>
      </w:r>
    </w:p>
    <w:p w:rsidR="009608D5" w:rsidRPr="000C0FBF" w:rsidRDefault="009608D5" w:rsidP="009608D5">
      <w:pPr>
        <w:rPr>
          <w:rFonts w:ascii="Times New Roman" w:eastAsia="Times New Roman" w:hAnsi="Times New Roman" w:cs="Times New Roman"/>
          <w:color w:val="000000"/>
          <w:lang w:eastAsia="it-IT"/>
        </w:rPr>
      </w:pPr>
    </w:p>
    <w:p w:rsidR="009608D5" w:rsidRPr="000C0FBF" w:rsidRDefault="009608D5" w:rsidP="009608D5">
      <w:pPr>
        <w:rPr>
          <w:rFonts w:ascii="Times New Roman" w:eastAsia="Times New Roman" w:hAnsi="Times New Roman" w:cs="Times New Roman"/>
          <w:color w:val="000000"/>
          <w:lang w:eastAsia="it-IT"/>
        </w:rPr>
      </w:pPr>
      <w:r w:rsidRPr="000C0FBF">
        <w:rPr>
          <w:rFonts w:ascii="Times New Roman" w:eastAsia="Times New Roman" w:hAnsi="Times New Roman" w:cs="Times New Roman"/>
          <w:color w:val="000000"/>
          <w:lang w:eastAsia="it-IT"/>
        </w:rPr>
        <w:t>2022 Roma (La Sapienza) 26-28 maggio “Virgilio. Eneide” con la relazione: “Il passato di Evandro: colpa, punizione, esilio da Gallo a Ovidio”.</w:t>
      </w:r>
    </w:p>
    <w:p w:rsidR="009608D5" w:rsidRPr="000C0FBF" w:rsidRDefault="009608D5" w:rsidP="009608D5">
      <w:pPr>
        <w:rPr>
          <w:rFonts w:ascii="Times New Roman" w:eastAsia="Times New Roman" w:hAnsi="Times New Roman" w:cs="Times New Roman"/>
          <w:color w:val="000000"/>
          <w:lang w:eastAsia="it-IT"/>
        </w:rPr>
      </w:pPr>
    </w:p>
    <w:p w:rsidR="009608D5" w:rsidRDefault="009608D5" w:rsidP="009608D5">
      <w:pPr>
        <w:rPr>
          <w:rFonts w:ascii="Times New Roman" w:eastAsia="Times New Roman" w:hAnsi="Times New Roman" w:cs="Times New Roman"/>
          <w:color w:val="000000"/>
          <w:lang w:eastAsia="it-IT"/>
        </w:rPr>
      </w:pPr>
      <w:r w:rsidRPr="000C0FBF">
        <w:rPr>
          <w:rFonts w:ascii="Times New Roman" w:eastAsia="Times New Roman" w:hAnsi="Times New Roman" w:cs="Times New Roman"/>
          <w:color w:val="000000"/>
          <w:lang w:eastAsia="it-IT"/>
        </w:rPr>
        <w:t xml:space="preserve">2022 Napoli 27-28 ottobre “Poetica Spolia. </w:t>
      </w:r>
      <w:r w:rsidRPr="000C0FBF">
        <w:rPr>
          <w:rFonts w:ascii="Times New Roman" w:eastAsia="Times New Roman" w:hAnsi="Times New Roman" w:cs="Times New Roman"/>
          <w:color w:val="201F1E"/>
          <w:shd w:val="clear" w:color="auto" w:fill="FFFFFF"/>
          <w:lang w:eastAsia="it-IT"/>
        </w:rPr>
        <w:t>Il reimpiego del testo dei poeti nei generi letterari della tarda latinità” con la relazione “Percorsi di mitografia virgiliana”.</w:t>
      </w:r>
      <w:r w:rsidRPr="000C0FBF">
        <w:rPr>
          <w:rFonts w:ascii="Times New Roman" w:eastAsia="Times New Roman" w:hAnsi="Times New Roman" w:cs="Times New Roman"/>
          <w:color w:val="000000"/>
          <w:lang w:eastAsia="it-IT"/>
        </w:rPr>
        <w:br/>
      </w:r>
    </w:p>
    <w:p w:rsidR="001560C9" w:rsidRDefault="009608D5" w:rsidP="009608D5">
      <w:pP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2023 Potenza 4-5 marzo “L’eredità del Latino” con la relazione “</w:t>
      </w:r>
      <w:r w:rsidR="00C414FF">
        <w:rPr>
          <w:rFonts w:ascii="Times New Roman" w:eastAsia="Times New Roman" w:hAnsi="Times New Roman" w:cs="Times New Roman"/>
          <w:i/>
          <w:color w:val="000000"/>
          <w:lang w:eastAsia="it-IT"/>
        </w:rPr>
        <w:t xml:space="preserve">Ira </w:t>
      </w:r>
      <w:r w:rsidR="00C414FF" w:rsidRPr="00C414FF">
        <w:rPr>
          <w:rFonts w:ascii="Times New Roman" w:eastAsia="Times New Roman" w:hAnsi="Times New Roman" w:cs="Times New Roman"/>
          <w:color w:val="000000"/>
          <w:lang w:eastAsia="it-IT"/>
        </w:rPr>
        <w:t>numinis</w:t>
      </w:r>
      <w:r w:rsidR="00C414FF">
        <w:rPr>
          <w:rFonts w:ascii="Times New Roman" w:eastAsia="Times New Roman" w:hAnsi="Times New Roman" w:cs="Times New Roman"/>
          <w:color w:val="000000"/>
          <w:lang w:eastAsia="it-IT"/>
        </w:rPr>
        <w:t>: c</w:t>
      </w:r>
      <w:r w:rsidRPr="00C414FF">
        <w:rPr>
          <w:rFonts w:ascii="Times New Roman" w:eastAsia="Times New Roman" w:hAnsi="Times New Roman" w:cs="Times New Roman"/>
          <w:color w:val="000000"/>
          <w:lang w:eastAsia="it-IT"/>
        </w:rPr>
        <w:t>olpa</w:t>
      </w:r>
      <w:r>
        <w:rPr>
          <w:rFonts w:ascii="Times New Roman" w:eastAsia="Times New Roman" w:hAnsi="Times New Roman" w:cs="Times New Roman"/>
          <w:color w:val="000000"/>
          <w:lang w:eastAsia="it-IT"/>
        </w:rPr>
        <w:t xml:space="preserve"> e punizione da Gallo a Ovidio”</w:t>
      </w:r>
      <w:r w:rsidR="00C414FF">
        <w:rPr>
          <w:rFonts w:ascii="Times New Roman" w:eastAsia="Times New Roman" w:hAnsi="Times New Roman" w:cs="Times New Roman"/>
          <w:color w:val="000000"/>
          <w:lang w:eastAsia="it-IT"/>
        </w:rPr>
        <w:t>.</w:t>
      </w:r>
      <w:r w:rsidRPr="000C0FBF">
        <w:rPr>
          <w:rFonts w:ascii="Times New Roman" w:eastAsia="Times New Roman" w:hAnsi="Times New Roman" w:cs="Times New Roman"/>
          <w:color w:val="000000"/>
          <w:lang w:eastAsia="it-IT"/>
        </w:rPr>
        <w:br/>
      </w:r>
    </w:p>
    <w:p w:rsidR="009608D5"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Organizzazione di convegni e conferenze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-Convegno Internazionale “La costruzione del mito augusteo”, Udine, 9-11 giugno 2011.</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-Conferenze di dottorato del prof. Massimo Gioseffi (Università di Milano): “Strategie narrative in Cesare”; “Interpretationes Vergilianae: da Seneca a Tiberio Claudio Donato”, Udine, 21-21 febbraio 2012</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-Conferenza del prof. Nicholas Horsfall (prof. h. c. University of Durham) “Poeti e poesia nel VI libro dell’Eneide” (Superiore. Le Conferenze), Udine, 8 novembre 2013</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-Conferenze di dottorato del prof. Paolo de Paolis (Università di Cassino, Presidente CUSL): “Dall’Abruzzo a Reichenau: un codice scolastico beneventano (Karlsruhe Aug. Perg. 229)”; “Tracce del De Latinitate di Flavio Capro nella trattatistica ortografica tardoantica”, Udine, febbraio 2016.</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-Presentazione, con il prof. Augusto Guida e il prof. Fabio Vendruscolo, del volume “La filologia classica e umanistica di Remigio Sabbadini (a cura di Fabio Stok e Paola Tomé)”, ETS Edizioni, Pisa 2016, Udine, ottobre 2016.</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-Conferenza del prof. G. Ramires “Il commento di Servio a Virgilio: a colloquio con l’editore”, 30 novembre 2016.</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lastRenderedPageBreak/>
        <w:t xml:space="preserve">-Presentazione del libro di I. Dionigi </w:t>
      </w:r>
      <w:r>
        <w:rPr>
          <w:rFonts w:ascii="Times New Roman" w:eastAsia="Times New Roman" w:hAnsi="Times New Roman" w:cs="Times New Roman"/>
          <w:color w:val="000000"/>
          <w:shd w:val="clear" w:color="auto" w:fill="F7FCD3"/>
          <w:lang w:eastAsia="it-IT"/>
        </w:rPr>
        <w:t>“</w:t>
      </w:r>
      <w:r w:rsidRPr="000C0FBF">
        <w:rPr>
          <w:rFonts w:ascii="Times New Roman" w:eastAsia="Times New Roman" w:hAnsi="Times New Roman" w:cs="Times New Roman"/>
          <w:color w:val="000000"/>
          <w:shd w:val="clear" w:color="auto" w:fill="F7FCD3"/>
          <w:lang w:eastAsia="it-IT"/>
        </w:rPr>
        <w:t>Il presente non basta</w:t>
      </w:r>
      <w:r>
        <w:rPr>
          <w:rFonts w:ascii="Times New Roman" w:eastAsia="Times New Roman" w:hAnsi="Times New Roman" w:cs="Times New Roman"/>
          <w:color w:val="000000"/>
          <w:shd w:val="clear" w:color="auto" w:fill="F7FCD3"/>
          <w:lang w:eastAsia="it-IT"/>
        </w:rPr>
        <w:t>”,</w:t>
      </w:r>
      <w:r w:rsidRPr="000C0FBF">
        <w:rPr>
          <w:rFonts w:ascii="Times New Roman" w:eastAsia="Times New Roman" w:hAnsi="Times New Roman" w:cs="Times New Roman"/>
          <w:color w:val="000000"/>
          <w:shd w:val="clear" w:color="auto" w:fill="F7FCD3"/>
          <w:lang w:eastAsia="it-IT"/>
        </w:rPr>
        <w:t xml:space="preserve"> 25 gennaio 2017.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-Conferenze di Filologia Petroniana del prof. Giulio Vannini (Università per Stranieri di Perugia), 2017.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-Convegno Le lingue classiche nella cultura del Rinascimento, 15 novembre 2018.</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-Conferenze della Prof.ssa Francesca Ghedini e della dr.ssa Giulia Salvo, (Università di Padova), “Ovidio, l’uomo e il poeta”, “Ovidio e le arti figurative”,”Tra testo e immagini: Ovidio e il repertorio della media età imperiale” Udine, 10-11 aprile, 2019.</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-Conferenza del Prof. M. Gabriele, Direttore della collana “Multa paucis” della Biblioteca Nazionale Centrale di Firenze “Ovidio nel Medioevo e nel primo Rinascimento. Analisi e confronti tra testo e immagine nei manoscritti e nelle stampe delle Metamorfosi” , Udine, 20-21-22 maggio 2019.</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-Conferenze del Prof. Gianpiero Rosati (Scuola Normale Superiore, Pisa) “Ovidio e il mondo di Augusto”, “Un poeta tra due mondi”, “Il poeta della modernità”, “Il poeta del desiderio”, Udine 24-25-26 giugno 2019.</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-Convegno Internazionale “Ars et Commentarius: la grammaire dans le commentaire de Servius à Virgile”, Parigi, Sorbona 5-7 giugno 2019.</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-Convegno Internazionale “Centro e Periferia nella Letteratura Latina di Roma Imperiale”, Udine (su piattaforma Microsoft Teams) 12-14 gennaio 2021.</w:t>
      </w:r>
    </w:p>
    <w:p w:rsidR="00C414FF" w:rsidRDefault="00C414FF" w:rsidP="009608D5">
      <w:pPr>
        <w:rPr>
          <w:rFonts w:ascii="Times New Roman" w:eastAsia="Times New Roman" w:hAnsi="Times New Roman" w:cs="Times New Roman"/>
          <w:color w:val="000000"/>
          <w:shd w:val="clear" w:color="auto" w:fill="F7FCD3"/>
          <w:lang w:eastAsia="it-IT"/>
        </w:rPr>
      </w:pPr>
    </w:p>
    <w:p w:rsidR="00C414FF" w:rsidRPr="000C0FBF" w:rsidRDefault="00C414FF" w:rsidP="009608D5">
      <w:pPr>
        <w:rPr>
          <w:rFonts w:ascii="Times New Roman" w:eastAsia="Times New Roman" w:hAnsi="Times New Roman" w:cs="Times New Roman"/>
          <w:color w:val="000000"/>
          <w:shd w:val="clear" w:color="auto" w:fill="F7FCD3"/>
          <w:lang w:eastAsia="it-IT"/>
        </w:rPr>
      </w:pPr>
      <w:r>
        <w:rPr>
          <w:rFonts w:ascii="Times New Roman" w:eastAsia="Times New Roman" w:hAnsi="Times New Roman" w:cs="Times New Roman"/>
          <w:color w:val="000000"/>
          <w:shd w:val="clear" w:color="auto" w:fill="F7FCD3"/>
          <w:lang w:eastAsia="it-IT"/>
        </w:rPr>
        <w:t>-Convegno “Latino, Scuola e Società”, Università di Chieti 21-22 aprile 2022.</w:t>
      </w:r>
    </w:p>
    <w:p w:rsidR="009608D5" w:rsidRPr="000C0FBF" w:rsidRDefault="009608D5" w:rsidP="009608D5">
      <w:pPr>
        <w:rPr>
          <w:rFonts w:ascii="Times New Roman" w:eastAsia="Times New Roman" w:hAnsi="Times New Roman" w:cs="Times New Roman"/>
          <w:color w:val="000000"/>
          <w:lang w:eastAsia="it-IT"/>
        </w:rPr>
      </w:pPr>
    </w:p>
    <w:p w:rsidR="009608D5"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Lezioni e seminari presso Atenei o istituzioni.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2007 Lezione all’Università di Milano “Servio e l’epicureismo”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2008 Lezione di dottorato all’Università di Catania “Per transitum tangit historiam: percorsi trasversali dell'identità romana in Virgilio”.</w:t>
      </w:r>
      <w:r w:rsidRPr="000C0FBF">
        <w:rPr>
          <w:rFonts w:ascii="MS Mincho" w:eastAsia="MS Mincho" w:hAnsi="MS Mincho" w:cs="MS Mincho" w:hint="eastAsia"/>
          <w:color w:val="000000"/>
          <w:shd w:val="clear" w:color="auto" w:fill="F7FCD3"/>
          <w:lang w:eastAsia="it-IT"/>
        </w:rPr>
        <w:t>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2011 Lezione all’Università di Roma Tre “Ovidio tra mitologia e scienza”.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2012 Lezione all’Università Cattolica del Sacro Cuore di Milano “Servio legge Virgilio: il testo, la scienza, il mito”. Leggere Virgilio con Servio”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Pordenone, AICC, “Inimica Lumina: Lucrezio, Virgilio e l’apocalissi di Troia”.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Seminario alla Scuola Normale Superiore di Pisa “Virgilio e Servio alla ricerca del mos Romanus”.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Lezione di Dottorato all’Università di Padova “Sul preproemio dell'Eneide”.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Seminario all’Università di Roma Tre “Esegesi virgiliana antica e interpretazione dell’Eneide. I Penati di Troia”.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Lezione all’Università Cattolica del Sacro Cuore di Milano: “La città che brucia: fuoco per distruggere, marmo per ricostruire”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Università del Molise “La città che brucia: fuoco per distruggere, marmo per ricostruire”.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Università di Bologna “La città che brucia: fuoco per distruggere, marmo per ricostruire”.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Incarichi nell’Università degli studi di Udine e nelle sue strutture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 xml:space="preserve">Delegata all’Internazionalizzazione del Dipartimento di Studi Umanistici e del Patrimonio Culturale </w:t>
      </w:r>
      <w:r w:rsidRPr="000C0FBF">
        <w:rPr>
          <w:rFonts w:ascii="Times New Roman" w:eastAsia="Times New Roman" w:hAnsi="Times New Roman" w:cs="Times New Roman"/>
          <w:color w:val="000000"/>
          <w:shd w:val="clear" w:color="auto" w:fill="F7FCD3"/>
          <w:lang w:eastAsia="it-IT"/>
        </w:rPr>
        <w:lastRenderedPageBreak/>
        <w:t>(fino al 2018)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Delegata del Corso di Studio di Scienze dell’Antichità (SCANT) per Erasmus Studio ed Erasmus Tirocinio.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Coordinatore dell’accordo Erasmus con l’Università di Barcellona.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Coordinatore dell’accordo Erasmus con il Trinity College di Dublino.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Coordinatore dell’accordo Erasmus con l’Università Paris Sorbonne.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Coordinatore dell’accordo Erasmus con l’Università di Berlino (FU)</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Coordinatore dell’accordo Erasmus con l’Università di Murcia.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della Commissione di Corso di Studio in Lettere per l’Orario delle lezioni (a.a. 2013-2014).</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della Commissione per il Finanziamento dei Progetti di Ricerca Dipartimentale (2014).</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della Commissione per l’ammissione alla Scuola Superiore dell’Università di Udine (fino al 2018).</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della Commissione per il conferimento di un Assegno di Ricerca (dicembre 2019) presso il DILL.</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p>
    <w:p w:rsidR="009608D5" w:rsidRDefault="009608D5" w:rsidP="009608D5">
      <w:pPr>
        <w:rPr>
          <w:rFonts w:ascii="Times New Roman" w:eastAsia="Times New Roman" w:hAnsi="Times New Roman" w:cs="Times New Roman"/>
          <w:color w:val="000000"/>
          <w:shd w:val="clear" w:color="auto" w:fill="F7FCD3"/>
          <w:lang w:eastAsia="it-IT"/>
        </w:rPr>
      </w:pPr>
    </w:p>
    <w:p w:rsidR="009608D5"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shd w:val="clear" w:color="auto" w:fill="F7FCD3"/>
          <w:lang w:eastAsia="it-IT"/>
        </w:rPr>
        <w:t>Attività svolte in Atenei e Istituzioni italiane e straniere.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1999-2000 membro di Commissione di concorso per professore associato presso l’Università di Pavia.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1999-2000 Università di Pisa Membro dell Commissione per l’esame finale di Dottorato.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1999-2000 Università di Firenze Firenze Membro della Commissione per l’esame finale di Dottorato.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2008 Università di Catania Membro della Commissione per l’esame finale di Dottorato.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Universidad de Barcelona Tribunal de Tesis Doctoral: candidata Gemma Bernadò con la tesi “El lèxic filològic en el món romà d’epoca imperial.”</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2014 Università di Roma Tre Membro della Commissione per l’esame finale di Dottorato.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Universidad de Murcia, Doctorado Internacional, Tribunal de Tesis Doctoral: candidata Isabel Becaria con la tesi “La poetica de Virgilio Pinera. Tradicion y transtextualidad”) (membro supplente).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Università di Roma Tre Rapporto per la tesi finale di dottorato di Ricerca in “Civiltà e Culture linguistico Letterarie dall’Antichità al Moderno” (candidato G. Mattei con la tesi Animae dimidium meae: componenti virgiliane nell’Orazio lirico e giambico).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“Giochi virgiliani” (con il liceo Canova di Treviso e il liceo Leopardi Majorana di Pordenone) con una lezione sui commenti virgiliani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2019 membro di commissione nella Procedura Selettiva per professore di prima fascia (L-Fil-Let/04) presso l’Università di Pavia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Dal 2018 membro della Giuria del Premio Internazionale Virgilio presso l’Accademia Virgiliana di Mantova.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2019 membro di Commissione nella Procedura Valutativa per professore di seconda fascia presso l’Università di Palermo (L-Fil-Let/04)</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Attività di collegamento con la Scuola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2013 Pordenone Presidenza della Commissione del Certamen Lucretianum</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 xml:space="preserve">2014 Firenze Lezione presso il Liceo Classico Michelangiolo “Inimica Lumina: Lucrezio, Virgilio e </w:t>
      </w:r>
      <w:r w:rsidRPr="000C0FBF">
        <w:rPr>
          <w:rFonts w:ascii="Times New Roman" w:eastAsia="Times New Roman" w:hAnsi="Times New Roman" w:cs="Times New Roman"/>
          <w:color w:val="000000"/>
          <w:shd w:val="clear" w:color="auto" w:fill="F7FCD3"/>
          <w:lang w:eastAsia="it-IT"/>
        </w:rPr>
        <w:lastRenderedPageBreak/>
        <w:t>l’apocalissi di Troia”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Firenze Lezione presso il Liceo Ginnasio Statale Dante “Inimica Lumina: Lucrezio, Virgilio e l’apocalissi di Troia”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2015 Arpino Partecipazione come relatrice al Simposio del XXXVII Certamen Ciceronianum Arpinas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2016 Firenze Liceo classico Michelangiolo, lezione dal titolo: “Il viaggio verso la grandezza: i Penati di Troia nell’Eneide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2017 La Spezia Liceo Classico “Lorenzo Costa”, lezione dal titolo: “Il viaggio verso la grandezza: i Penati di Troia nell’Eneide”.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2018: “Giochi virgiliani” (con il liceo Canova di Treviso e il liceo Leopardi Majorana di Pordenone) con una lezione sui commenti virgiliani antichi e moderni.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Coautrice di antologie scolastiche “Autori Latini per la Prima Liceo Classico” (Le Monnier, 1992 ISBN 88-00-42198-9) e “Autori Latini per la Quarta Liceo Scientifico” (Le Monnier, 1993 ISBN 8800423027).</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Collaborazione alla realizzazione di G. B. Conte “Pagine Critiche di Letteratura Latina” (Le Monnier 1990) ISBN 8800421253.</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Corsi nella Scuola di Specializzazione per l’Insegnamento Secondario (SSIS) fin dalla sua istituzione (1999/2000).</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Partecipazione a comitati scientifici ed editoriali di riviste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-Rivista Internazionale “Materiali e discussioni per l’analisi dei testi classici (segretaria di redazione)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-Rivista Internazionale “Lingue Antiche e Moderne” (membro del comitato di redazione)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-Collana Strumenti della Rivista “Lingue Antiche e Moderne” (membro del comitato scientifico)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-Rivista Internazionale “Polymnia” (membro del comitato di redazione)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-Rivista Internazionale “Exemplaria Classica” (membro del comitato scientifico).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p>
    <w:p w:rsidR="009608D5"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shd w:val="clear" w:color="auto" w:fill="F7FCD3"/>
          <w:lang w:eastAsia="it-IT"/>
        </w:rPr>
        <w:t>Attività di referee per riviste e istituzioni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Attività di referee per riviste scientifiche internazionali: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-“Materiali e Discussioni per l’analisi dei testi classici”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-“Lingue Antiche e Moderne”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-“Paideia”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-“Commentaria Classica”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-“Incontri triestini di filologia classica”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-“Studi Italiani di Filologia Classica”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-“Dictynna. Revue de poétique latine”</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-“Segno e testo”</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-“Myrtia”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-“Rationes Rerum”</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-“Polymnia”</w:t>
      </w:r>
      <w:r w:rsidRPr="000C0FBF">
        <w:rPr>
          <w:rFonts w:ascii="Times New Roman" w:eastAsia="Times New Roman" w:hAnsi="Times New Roman" w:cs="Times New Roman"/>
          <w:color w:val="000000"/>
          <w:lang w:eastAsia="it-IT"/>
        </w:rPr>
        <w:br/>
      </w:r>
      <w:r>
        <w:rPr>
          <w:rFonts w:ascii="Times New Roman" w:eastAsia="Times New Roman" w:hAnsi="Times New Roman" w:cs="Times New Roman"/>
          <w:color w:val="000000"/>
          <w:shd w:val="clear" w:color="auto" w:fill="F7FCD3"/>
          <w:lang w:eastAsia="it-IT"/>
        </w:rPr>
        <w:t>-</w:t>
      </w:r>
      <w:r w:rsidRPr="000C0FBF">
        <w:rPr>
          <w:rFonts w:ascii="Times New Roman" w:eastAsia="Times New Roman" w:hAnsi="Times New Roman" w:cs="Times New Roman"/>
          <w:color w:val="000000"/>
          <w:shd w:val="clear" w:color="auto" w:fill="F7FCD3"/>
          <w:lang w:eastAsia="it-IT"/>
        </w:rPr>
        <w:t>“Athenaeum”</w:t>
      </w:r>
    </w:p>
    <w:p w:rsidR="009608D5" w:rsidRDefault="009608D5" w:rsidP="009608D5">
      <w:pPr>
        <w:rPr>
          <w:rFonts w:ascii="Times New Roman" w:eastAsia="Times New Roman" w:hAnsi="Times New Roman" w:cs="Times New Roman"/>
          <w:color w:val="000000"/>
          <w:shd w:val="clear" w:color="auto" w:fill="F7FCD3"/>
          <w:lang w:eastAsia="it-IT"/>
        </w:rPr>
      </w:pPr>
      <w:r>
        <w:rPr>
          <w:rFonts w:ascii="Times New Roman" w:eastAsia="Times New Roman" w:hAnsi="Times New Roman" w:cs="Times New Roman"/>
          <w:color w:val="000000"/>
          <w:lang w:eastAsia="it-IT"/>
        </w:rPr>
        <w:t>-“Prometheus”</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p>
    <w:p w:rsidR="009608D5" w:rsidRPr="000C0FBF" w:rsidRDefault="009608D5" w:rsidP="009608D5">
      <w:pPr>
        <w:rPr>
          <w:rFonts w:ascii="Times New Roman" w:eastAsia="Times New Roman" w:hAnsi="Times New Roman" w:cs="Times New Roman"/>
          <w:color w:val="000000"/>
          <w:shd w:val="clear" w:color="auto" w:fill="F7FCD3"/>
          <w:lang w:eastAsia="it-IT"/>
        </w:rPr>
      </w:pPr>
      <w:r w:rsidRPr="000C0FBF">
        <w:rPr>
          <w:rFonts w:ascii="Times New Roman" w:eastAsia="Times New Roman" w:hAnsi="Times New Roman" w:cs="Times New Roman"/>
          <w:color w:val="000000"/>
          <w:shd w:val="clear" w:color="auto" w:fill="F7FCD3"/>
          <w:lang w:eastAsia="it-IT"/>
        </w:rPr>
        <w:lastRenderedPageBreak/>
        <w:t>Dal 2012 appartenenza all’Albo dei Revisori MIUR e partecipazione come Revisore al procedimento di Valutazione della Qualità della Ricerca (VQR) e al bando SIR 2014.</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Dal 2015 iscrizione all’albo Reprise del MIUR.</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Partecipazione in qualità di socio o membro e/o incarichi ricoperti presso società scientifiche e altro</w:t>
      </w:r>
      <w:r>
        <w:rPr>
          <w:rFonts w:ascii="Times New Roman" w:eastAsia="Times New Roman" w:hAnsi="Times New Roman" w:cs="Times New Roman"/>
          <w:color w:val="000000"/>
          <w:shd w:val="clear" w:color="auto" w:fill="F7FCD3"/>
          <w:lang w:eastAsia="it-IT"/>
        </w:rPr>
        <w:t>:</w:t>
      </w:r>
      <w:r w:rsidRPr="000C0FBF">
        <w:rPr>
          <w:rFonts w:ascii="Times New Roman" w:eastAsia="Times New Roman" w:hAnsi="Times New Roman" w:cs="Times New Roman"/>
          <w:color w:val="000000"/>
          <w:shd w:val="clear" w:color="auto" w:fill="F7FCD3"/>
          <w:lang w:eastAsia="it-IT"/>
        </w:rPr>
        <w:t> </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Socio della Consulta Universitaria degli Studi Latini (CUSL)</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Dal 2019 Segretaria della CUSL</w:t>
      </w:r>
      <w:r>
        <w:rPr>
          <w:rFonts w:ascii="Times New Roman" w:eastAsia="Times New Roman" w:hAnsi="Times New Roman" w:cs="Times New Roman"/>
          <w:color w:val="000000"/>
          <w:shd w:val="clear" w:color="auto" w:fill="F7FCD3"/>
          <w:lang w:eastAsia="it-IT"/>
        </w:rPr>
        <w:t xml:space="preserve"> (incarico rinnovato nel 2022)</w:t>
      </w:r>
      <w:r w:rsidRPr="000C0FBF">
        <w:rPr>
          <w:rFonts w:ascii="Times New Roman" w:eastAsia="Times New Roman" w:hAnsi="Times New Roman" w:cs="Times New Roman"/>
          <w:color w:val="000000"/>
          <w:shd w:val="clear" w:color="auto" w:fill="F7FCD3"/>
          <w:lang w:eastAsia="it-IT"/>
        </w:rPr>
        <w:t>.</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 Consiglio Direttivo della CUSL.</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Socia dell’Associazione Normalisti.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Attività didattica</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Dal 1992 come professore associato e dal 2017 come professore ordinario di Lingua e Letteratura Latina (L-Fil. Lett. 04) presso l’Università di Udine, ha tenuto corsi (principalmente su Virgilio, Lucrezio, Catullo, Ovidio, Seneca, Petronio) di Letteratura Latina e Filologia Latina nel Vecchio Ordinamento, e di Lingua e Letteratura Latina I, Lingua e Letteratura II, Lingua e Civiltà Latina, Filologia Latina (corso magistrale) nel Nuovo Ordinamento, partecipando regolarmente alle commissioni di esame e di laurea e seguendo gli studenti nella preparazione di seminari e tesi.</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Membro del Collegio del Dottorato di Ricerca in Scienze dell’Antichità di Udine (dalla nascita nel 2003) e poi dal 2013 del Dottorato di Ricerca in Scienze dell’Antichità (sede amministrativa Venezia), ha tenuto numerose lezioni e partecipato alle commissioni per l’esame di ammissione al Dottorato e per l’esame finale di Dottorato, seguendo tesi anche in co-tutela con altre Università europee (tesi di Silvia Gorla in co-tutela con Paris 7: “Glosse Virgiliane nel Liber Glossarum”).</w:t>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lang w:eastAsia="it-IT"/>
        </w:rPr>
        <w:br/>
      </w:r>
      <w:r w:rsidRPr="000C0FBF">
        <w:rPr>
          <w:rFonts w:ascii="Times New Roman" w:eastAsia="Times New Roman" w:hAnsi="Times New Roman" w:cs="Times New Roman"/>
          <w:color w:val="000000"/>
          <w:shd w:val="clear" w:color="auto" w:fill="F7FCD3"/>
          <w:lang w:eastAsia="it-IT"/>
        </w:rPr>
        <w:t>Fin dalla sua fondazione (a.a. 2004-2005) ha collaborato continuativamente e attivamente con la Scuola Superiore dell’Università di Udine, tenendo corsi, partecipando alle Commissioni per l’esame di ammissione, alle commissioni di valutazione per i colloqui di metà anno degli allievi, seguendo gli allievi nella preparazione degli elaborati</w:t>
      </w:r>
    </w:p>
    <w:p w:rsidR="009608D5" w:rsidRPr="000C0FBF" w:rsidRDefault="009608D5" w:rsidP="009608D5">
      <w:pPr>
        <w:rPr>
          <w:rFonts w:ascii="Times New Roman" w:eastAsia="Times New Roman" w:hAnsi="Times New Roman" w:cs="Times New Roman"/>
          <w:color w:val="000000"/>
          <w:shd w:val="clear" w:color="auto" w:fill="F7FCD3"/>
          <w:lang w:eastAsia="it-IT"/>
        </w:rPr>
      </w:pPr>
    </w:p>
    <w:p w:rsidR="009608D5" w:rsidRPr="000C0FBF" w:rsidRDefault="009608D5" w:rsidP="009608D5">
      <w:pPr>
        <w:rPr>
          <w:rFonts w:ascii="Times New Roman" w:eastAsia="Times New Roman" w:hAnsi="Times New Roman" w:cs="Times New Roman"/>
          <w:color w:val="000000"/>
          <w:shd w:val="clear" w:color="auto" w:fill="F7FCD3"/>
          <w:lang w:eastAsia="it-IT"/>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9616"/>
      </w:tblGrid>
      <w:tr w:rsidR="009608D5" w:rsidRPr="000C0FBF" w:rsidTr="008068B0">
        <w:tc>
          <w:tcPr>
            <w:tcW w:w="0" w:type="auto"/>
            <w:vAlign w:val="center"/>
            <w:hideMark/>
          </w:tcPr>
          <w:p w:rsidR="009608D5" w:rsidRPr="000C0FBF" w:rsidRDefault="009608D5" w:rsidP="008068B0">
            <w:pPr>
              <w:rPr>
                <w:rFonts w:ascii="Times New Roman" w:eastAsia="Times New Roman" w:hAnsi="Times New Roman" w:cs="Times New Roman"/>
                <w:lang w:eastAsia="it-IT"/>
              </w:rPr>
            </w:pPr>
          </w:p>
        </w:tc>
      </w:tr>
    </w:tbl>
    <w:p w:rsidR="009608D5" w:rsidRPr="000C0FBF" w:rsidRDefault="009608D5" w:rsidP="009608D5">
      <w:pPr>
        <w:rPr>
          <w:rFonts w:ascii="Times New Roman" w:eastAsia="Times New Roman" w:hAnsi="Times New Roman" w:cs="Times New Roman"/>
          <w:lang w:eastAsia="it-IT"/>
        </w:rPr>
      </w:pPr>
    </w:p>
    <w:p w:rsidR="009608D5" w:rsidRPr="000C0FBF" w:rsidRDefault="009608D5" w:rsidP="009608D5">
      <w:pPr>
        <w:rPr>
          <w:rFonts w:ascii="Times New Roman" w:eastAsia="Times New Roman" w:hAnsi="Times New Roman" w:cs="Times New Roman"/>
          <w:lang w:eastAsia="it-IT"/>
        </w:rPr>
      </w:pPr>
    </w:p>
    <w:p w:rsidR="009608D5" w:rsidRPr="000C0FBF" w:rsidRDefault="009608D5" w:rsidP="009608D5">
      <w:pPr>
        <w:rPr>
          <w:rFonts w:ascii="Times New Roman" w:hAnsi="Times New Roman" w:cs="Times New Roman"/>
        </w:rPr>
      </w:pPr>
    </w:p>
    <w:p w:rsidR="009608D5" w:rsidRPr="000C0FBF" w:rsidRDefault="009608D5" w:rsidP="009608D5">
      <w:pPr>
        <w:rPr>
          <w:rFonts w:ascii="Times New Roman" w:hAnsi="Times New Roman" w:cs="Times New Roman"/>
        </w:rPr>
      </w:pPr>
    </w:p>
    <w:p w:rsidR="005140F2" w:rsidRDefault="00EA53E0"/>
    <w:sectPr w:rsidR="005140F2" w:rsidSect="000C01A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D5"/>
    <w:rsid w:val="000C01A4"/>
    <w:rsid w:val="001560C9"/>
    <w:rsid w:val="009608D5"/>
    <w:rsid w:val="00AE2570"/>
    <w:rsid w:val="00C414FF"/>
    <w:rsid w:val="00EA5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51E4CD"/>
  <w15:chartTrackingRefBased/>
  <w15:docId w15:val="{996AE102-8AC0-F34D-9D18-63C0E05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0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2023-04-07T11:56:00Z</dcterms:created>
  <dcterms:modified xsi:type="dcterms:W3CDTF">2023-04-08T10:35:00Z</dcterms:modified>
</cp:coreProperties>
</file>