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99" w:rsidRPr="00484399" w:rsidRDefault="00080849" w:rsidP="00484399">
      <w:pPr>
        <w:jc w:val="both"/>
        <w:rPr>
          <w:rStyle w:val="Nessuno"/>
          <w:rFonts w:asciiTheme="minorHAnsi" w:eastAsiaTheme="minorEastAsia" w:hAnsiTheme="minorHAnsi" w:cstheme="minorHAnsi"/>
          <w:sz w:val="28"/>
          <w:szCs w:val="28"/>
        </w:rPr>
      </w:pPr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Nel 2014 Italo </w:t>
      </w:r>
      <w:proofErr w:type="spellStart"/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>Furlan</w:t>
      </w:r>
      <w:proofErr w:type="spellEnd"/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>,</w:t>
      </w:r>
      <w:r w:rsidR="00150552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="00484399"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storico dell’arte e collezionista, lasciava in eredità alla Fondazione </w:t>
      </w:r>
      <w:proofErr w:type="spellStart"/>
      <w:r w:rsidR="00484399"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>Ado</w:t>
      </w:r>
      <w:proofErr w:type="spellEnd"/>
      <w:r w:rsidR="00484399"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</w:t>
      </w:r>
      <w:proofErr w:type="spellStart"/>
      <w:r w:rsidR="00484399"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>Furlan</w:t>
      </w:r>
      <w:proofErr w:type="spellEnd"/>
      <w:r w:rsidR="00484399"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, </w:t>
      </w:r>
      <w:r w:rsidR="007B0072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di cui è stato il principale promotore e primo presidente, non solo </w:t>
      </w:r>
      <w:r w:rsidR="00484399"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numerose opere d’arte, </w:t>
      </w:r>
      <w:r w:rsidR="00F95362">
        <w:rPr>
          <w:rStyle w:val="Nessuno"/>
          <w:rFonts w:asciiTheme="minorHAnsi" w:eastAsiaTheme="minorEastAsia" w:hAnsiTheme="minorHAnsi" w:cstheme="minorHAnsi"/>
          <w:sz w:val="28"/>
          <w:szCs w:val="28"/>
        </w:rPr>
        <w:t>ma anche</w:t>
      </w:r>
      <w:r w:rsidR="00484399"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alcu</w:t>
      </w:r>
      <w:r w:rsidR="00F95362">
        <w:rPr>
          <w:rStyle w:val="Nessuno"/>
          <w:rFonts w:asciiTheme="minorHAnsi" w:eastAsiaTheme="minorEastAsia" w:hAnsiTheme="minorHAnsi" w:cstheme="minorHAnsi"/>
          <w:sz w:val="28"/>
          <w:szCs w:val="28"/>
        </w:rPr>
        <w:t>ni edifici e dei ronchi vitati</w:t>
      </w:r>
      <w:r w:rsidR="00A846F9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="00484399"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ubicati a Rosazzo, in prossimità della storica abbazia. </w:t>
      </w:r>
    </w:p>
    <w:p w:rsidR="00A846F9" w:rsidRDefault="00484399" w:rsidP="00484399">
      <w:pPr>
        <w:jc w:val="both"/>
        <w:rPr>
          <w:rStyle w:val="Nessuno"/>
          <w:rFonts w:asciiTheme="minorHAnsi" w:eastAsiaTheme="minorEastAsia" w:hAnsiTheme="minorHAnsi" w:cstheme="minorHAnsi"/>
          <w:sz w:val="28"/>
          <w:szCs w:val="28"/>
        </w:rPr>
      </w:pPr>
      <w:r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>A undici anni dalla scomp</w:t>
      </w:r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>arsa, la Fondazione intende</w:t>
      </w:r>
      <w:r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onorarne la memoria attraverso il presente quaderno che si propone un duplice scopo: da un lato ricostruire il </w:t>
      </w:r>
      <w:r w:rsidR="000B045E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suo </w:t>
      </w:r>
      <w:r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>rapporto privilegiato</w:t>
      </w:r>
      <w:r w:rsidR="000B045E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>con questo ‘luogo dell’anima’; dall’</w:t>
      </w:r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altro, </w:t>
      </w:r>
      <w:r w:rsidR="00DD3058">
        <w:rPr>
          <w:rStyle w:val="Nessuno"/>
          <w:rFonts w:asciiTheme="minorHAnsi" w:eastAsiaTheme="minorEastAsia" w:hAnsiTheme="minorHAnsi" w:cstheme="minorHAnsi"/>
          <w:sz w:val="28"/>
          <w:szCs w:val="28"/>
        </w:rPr>
        <w:t>grazie agli appor</w:t>
      </w:r>
      <w:r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>ti di studiosi e sp</w:t>
      </w:r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ecialisti di varie discipline, </w:t>
      </w:r>
      <w:r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contribuire a una più approfondita conoscenza di come nel corso dei secoli si è andato evolvendo il paesaggio vitivinicolo della zona. </w:t>
      </w:r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>Ci riferi</w:t>
      </w:r>
      <w:r w:rsidR="00DD3058">
        <w:rPr>
          <w:rStyle w:val="Nessuno"/>
          <w:rFonts w:asciiTheme="minorHAnsi" w:eastAsiaTheme="minorEastAsia" w:hAnsiTheme="minorHAnsi" w:cstheme="minorHAnsi"/>
          <w:sz w:val="28"/>
          <w:szCs w:val="28"/>
        </w:rPr>
        <w:t>amo in particolare agli scritti</w:t>
      </w:r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di Moreno </w:t>
      </w:r>
      <w:proofErr w:type="spellStart"/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>Baccichet</w:t>
      </w:r>
      <w:proofErr w:type="spellEnd"/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e di Enos Costantini, impegnati rispettivamente nella ricostruzione </w:t>
      </w:r>
      <w:r w:rsidR="006C1101">
        <w:rPr>
          <w:rStyle w:val="Nessuno"/>
          <w:rFonts w:asciiTheme="minorHAnsi" w:eastAsiaTheme="minorEastAsia" w:hAnsiTheme="minorHAnsi" w:cstheme="minorHAnsi"/>
          <w:sz w:val="28"/>
          <w:szCs w:val="28"/>
        </w:rPr>
        <w:t>del paesaggio</w:t>
      </w:r>
      <w:r w:rsidR="00150552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del vino sviluppatosi attorno all’abbazia di Rosazzo</w:t>
      </w:r>
      <w:r w:rsidR="006C1101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e </w:t>
      </w:r>
      <w:r w:rsidR="00DD3058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in quella </w:t>
      </w:r>
      <w:r w:rsidR="00E421F6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della storia </w:t>
      </w:r>
      <w:r w:rsidR="006C1101">
        <w:rPr>
          <w:rStyle w:val="Nessuno"/>
          <w:rFonts w:asciiTheme="minorHAnsi" w:eastAsiaTheme="minorEastAsia" w:hAnsiTheme="minorHAnsi" w:cstheme="minorHAnsi"/>
          <w:sz w:val="28"/>
          <w:szCs w:val="28"/>
        </w:rPr>
        <w:t>dei vitigni che caratterizzano</w:t>
      </w:r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="00150552">
        <w:rPr>
          <w:rStyle w:val="Nessuno"/>
          <w:rFonts w:asciiTheme="minorHAnsi" w:eastAsiaTheme="minorEastAsia" w:hAnsiTheme="minorHAnsi" w:cstheme="minorHAnsi"/>
          <w:sz w:val="28"/>
          <w:szCs w:val="28"/>
        </w:rPr>
        <w:t>questa parte dei Colli O</w:t>
      </w:r>
      <w:r w:rsidR="006C1101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rientali del Friuli. </w:t>
      </w:r>
    </w:p>
    <w:p w:rsidR="007B0072" w:rsidRPr="00F95362" w:rsidRDefault="006C1101" w:rsidP="00E421F6">
      <w:pPr>
        <w:jc w:val="both"/>
        <w:rPr>
          <w:rFonts w:asciiTheme="minorHAnsi" w:eastAsiaTheme="minorEastAsia" w:hAnsiTheme="minorHAnsi" w:cstheme="minorHAnsi"/>
          <w:sz w:val="28"/>
          <w:szCs w:val="28"/>
          <w:lang w:val="it-IT"/>
        </w:rPr>
      </w:pPr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Ad Alessandro Del Puppo si deve </w:t>
      </w:r>
      <w:r w:rsidR="00A846F9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invece </w:t>
      </w:r>
      <w:r w:rsidR="00A34C94">
        <w:rPr>
          <w:rStyle w:val="Nessuno"/>
          <w:rFonts w:asciiTheme="minorHAnsi" w:eastAsiaTheme="minorEastAsia" w:hAnsiTheme="minorHAnsi" w:cstheme="minorHAnsi"/>
          <w:sz w:val="28"/>
          <w:szCs w:val="28"/>
        </w:rPr>
        <w:t>una partecipata</w:t>
      </w:r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riflessione sulle mostre organizzate da </w:t>
      </w:r>
      <w:proofErr w:type="spellStart"/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>Furlan</w:t>
      </w:r>
      <w:proofErr w:type="spellEnd"/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a Rosazzo tra il 2001 e il 2013, mentre Vittorio Pierini e Alberto Sdegno</w:t>
      </w:r>
      <w:r w:rsidR="00A34C94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sono gli autori di due altri importanti </w:t>
      </w:r>
      <w:r w:rsidR="00DD3058">
        <w:rPr>
          <w:rStyle w:val="Nessuno"/>
          <w:rFonts w:asciiTheme="minorHAnsi" w:eastAsiaTheme="minorEastAsia" w:hAnsiTheme="minorHAnsi" w:cstheme="minorHAnsi"/>
          <w:sz w:val="28"/>
          <w:szCs w:val="28"/>
        </w:rPr>
        <w:t>contributi</w:t>
      </w:r>
      <w:r w:rsidR="00437599">
        <w:rPr>
          <w:rStyle w:val="Nessuno"/>
          <w:rFonts w:asciiTheme="minorHAnsi" w:eastAsiaTheme="minorEastAsia" w:hAnsiTheme="minorHAnsi" w:cstheme="minorHAnsi"/>
          <w:sz w:val="28"/>
          <w:szCs w:val="28"/>
        </w:rPr>
        <w:t>: il primo dei quali volto</w:t>
      </w:r>
      <w:r w:rsidR="00A846F9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a illustrare un </w:t>
      </w:r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>progett</w:t>
      </w:r>
      <w:r w:rsidR="00A846F9">
        <w:rPr>
          <w:rStyle w:val="Nessuno"/>
          <w:rFonts w:asciiTheme="minorHAnsi" w:eastAsiaTheme="minorEastAsia" w:hAnsiTheme="minorHAnsi" w:cstheme="minorHAnsi"/>
          <w:sz w:val="28"/>
          <w:szCs w:val="28"/>
        </w:rPr>
        <w:t>o relativo al possibil</w:t>
      </w:r>
      <w:r w:rsidR="001D6719">
        <w:rPr>
          <w:rStyle w:val="Nessuno"/>
          <w:rFonts w:asciiTheme="minorHAnsi" w:eastAsiaTheme="minorEastAsia" w:hAnsiTheme="minorHAnsi" w:cstheme="minorHAnsi"/>
          <w:sz w:val="28"/>
          <w:szCs w:val="28"/>
        </w:rPr>
        <w:t>e</w:t>
      </w:r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utilizzo della cosiddetta Osteria nuova</w:t>
      </w:r>
      <w:r w:rsidR="00A34C94">
        <w:rPr>
          <w:rStyle w:val="Nessuno"/>
          <w:rFonts w:asciiTheme="minorHAnsi" w:eastAsiaTheme="minorEastAsia" w:hAnsiTheme="minorHAnsi" w:cstheme="minorHAnsi"/>
          <w:sz w:val="28"/>
          <w:szCs w:val="28"/>
        </w:rPr>
        <w:t>; il secondo dedicato a</w:t>
      </w:r>
      <w:r w:rsidR="00A846F9">
        <w:rPr>
          <w:rStyle w:val="Nessuno"/>
          <w:rFonts w:asciiTheme="minorHAnsi" w:eastAsiaTheme="minorEastAsia" w:hAnsiTheme="minorHAnsi" w:cstheme="minorHAnsi"/>
          <w:sz w:val="28"/>
          <w:szCs w:val="28"/>
        </w:rPr>
        <w:t>l</w:t>
      </w:r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rilevamento e </w:t>
      </w:r>
      <w:r w:rsidR="00A34C94">
        <w:rPr>
          <w:rStyle w:val="Nessuno"/>
          <w:rFonts w:asciiTheme="minorHAnsi" w:eastAsiaTheme="minorEastAsia" w:hAnsiTheme="minorHAnsi" w:cstheme="minorHAnsi"/>
          <w:sz w:val="28"/>
          <w:szCs w:val="28"/>
        </w:rPr>
        <w:t>all</w:t>
      </w:r>
      <w:r w:rsidR="007B0072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a </w:t>
      </w:r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>restituzione</w:t>
      </w:r>
      <w:r w:rsidR="00484399"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="00484399" w:rsidRPr="006C1101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del complesso di edifici </w:t>
      </w:r>
      <w:r w:rsidR="00150552">
        <w:rPr>
          <w:rStyle w:val="Nessuno"/>
          <w:rFonts w:asciiTheme="minorHAnsi" w:eastAsiaTheme="minorEastAsia" w:hAnsiTheme="minorHAnsi" w:cstheme="minorHAnsi"/>
          <w:sz w:val="28"/>
          <w:szCs w:val="28"/>
        </w:rPr>
        <w:t>che sorgono ai piedi della collina</w:t>
      </w:r>
      <w:r w:rsidR="00484399"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di Santa</w:t>
      </w:r>
      <w:r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Caterina</w:t>
      </w:r>
      <w:r w:rsidR="00484399"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="00F95362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effettuati </w:t>
      </w:r>
      <w:r w:rsidR="00A34C94">
        <w:rPr>
          <w:rStyle w:val="Nessuno"/>
          <w:rFonts w:asciiTheme="minorHAnsi" w:eastAsiaTheme="minorEastAsia" w:hAnsiTheme="minorHAnsi" w:cstheme="minorHAnsi"/>
          <w:sz w:val="28"/>
          <w:szCs w:val="28"/>
        </w:rPr>
        <w:t>utilizzando</w:t>
      </w:r>
      <w:r w:rsidR="00484399" w:rsidRPr="006C1101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le nuove tecnologie</w:t>
      </w:r>
      <w:r w:rsidR="00484399" w:rsidRPr="00484399">
        <w:rPr>
          <w:rStyle w:val="Nessuno"/>
          <w:rFonts w:asciiTheme="minorHAnsi" w:eastAsiaTheme="minorEastAsia" w:hAnsiTheme="minorHAnsi" w:cstheme="minorHAnsi"/>
          <w:sz w:val="28"/>
          <w:szCs w:val="28"/>
        </w:rPr>
        <w:t xml:space="preserve"> di cui dispone il </w:t>
      </w:r>
      <w:r w:rsidR="00484399" w:rsidRPr="00484399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>Dipartimento Politecnico di Ingegneria e Architettura dell’Università degli Studi di Udine.</w:t>
      </w:r>
      <w:r w:rsidR="00E421F6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 </w:t>
      </w:r>
    </w:p>
    <w:p w:rsidR="00E421F6" w:rsidRDefault="00E421F6" w:rsidP="00E421F6">
      <w:pPr>
        <w:jc w:val="both"/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</w:pPr>
      <w:r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Otre che dalla </w:t>
      </w:r>
      <w:r w:rsidR="00F95362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suggestiva </w:t>
      </w:r>
      <w:r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proposta della creazione di una scuola di arti e mestieri per la gestione dei ronchi vitati, avanzata da Lorenzo </w:t>
      </w:r>
      <w:proofErr w:type="spellStart"/>
      <w:r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>Mocchiutti</w:t>
      </w:r>
      <w:proofErr w:type="spellEnd"/>
      <w:r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 e illustrata </w:t>
      </w:r>
      <w:r w:rsidR="00DD3058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>da</w:t>
      </w:r>
      <w:r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 Luca </w:t>
      </w:r>
      <w:proofErr w:type="spellStart"/>
      <w:r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>Gremese</w:t>
      </w:r>
      <w:proofErr w:type="spellEnd"/>
      <w:r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, il volume è arricchito da una serie di riprese fotografiche </w:t>
      </w:r>
      <w:r w:rsidR="007B0072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di Massimo </w:t>
      </w:r>
      <w:proofErr w:type="spellStart"/>
      <w:r w:rsidR="007B0072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>Poldelmengo</w:t>
      </w:r>
      <w:proofErr w:type="spellEnd"/>
      <w:r w:rsidR="007B0072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 </w:t>
      </w:r>
      <w:r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che mettono in risalto la straordinaria bellezza </w:t>
      </w:r>
      <w:r w:rsidR="00150552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del </w:t>
      </w:r>
      <w:r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>luogo e l’importanza che la cosi</w:t>
      </w:r>
      <w:r w:rsidR="007B0072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>ddetta Osteria vecchia</w:t>
      </w:r>
      <w:r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 riveste dal punto di vista architettoni</w:t>
      </w:r>
      <w:r w:rsidR="007B0072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>co e ambientale.</w:t>
      </w:r>
    </w:p>
    <w:p w:rsidR="007B0072" w:rsidRDefault="00080849" w:rsidP="00E421F6">
      <w:pPr>
        <w:jc w:val="both"/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</w:pPr>
      <w:r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>Per quanto riguarda la sottoscrtta</w:t>
      </w:r>
      <w:bookmarkStart w:id="0" w:name="_GoBack"/>
      <w:bookmarkEnd w:id="0"/>
      <w:r w:rsidR="007B0072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>, attraverso il saggio di apertura, incentrato su</w:t>
      </w:r>
      <w:r w:rsidR="00F95362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>lla figura di</w:t>
      </w:r>
      <w:r w:rsidR="007B0072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 mio fratello Italo, ho voluto dar conto d</w:t>
      </w:r>
      <w:r w:rsidR="00437599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ei vari progetti </w:t>
      </w:r>
      <w:r w:rsidR="007B0072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di cui fu </w:t>
      </w:r>
      <w:r w:rsidR="00A34C94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>promotore: progetti c</w:t>
      </w:r>
      <w:r w:rsidR="00437599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>he,</w:t>
      </w:r>
      <w:r w:rsidR="007B0072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 solo in parte realizzati, si collocano a mezza strad</w:t>
      </w:r>
      <w:r w:rsidR="00150552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>a tra</w:t>
      </w:r>
      <w:r w:rsidR="007B0072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 utopia</w:t>
      </w:r>
      <w:r w:rsidR="00150552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 e realtà</w:t>
      </w:r>
      <w:r w:rsidR="007B0072"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>.</w:t>
      </w:r>
    </w:p>
    <w:p w:rsidR="007B0072" w:rsidRDefault="007B0072" w:rsidP="00E421F6">
      <w:pPr>
        <w:jc w:val="both"/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</w:pPr>
    </w:p>
    <w:p w:rsidR="007B0072" w:rsidRPr="007B0072" w:rsidRDefault="007B0072" w:rsidP="00E421F6">
      <w:pPr>
        <w:jc w:val="both"/>
        <w:rPr>
          <w:rFonts w:asciiTheme="minorHAnsi" w:eastAsiaTheme="minorHAnsi" w:hAnsiTheme="minorHAnsi" w:cstheme="minorHAnsi"/>
          <w:i/>
          <w:iCs/>
          <w:sz w:val="28"/>
          <w:szCs w:val="28"/>
          <w:lang w:val="it-IT"/>
        </w:rPr>
      </w:pPr>
      <w:r w:rsidRPr="007B0072">
        <w:rPr>
          <w:rFonts w:asciiTheme="minorHAnsi" w:eastAsiaTheme="minorHAnsi" w:hAnsiTheme="minorHAnsi" w:cstheme="minorHAnsi"/>
          <w:i/>
          <w:iCs/>
          <w:sz w:val="28"/>
          <w:szCs w:val="28"/>
          <w:lang w:val="it-IT"/>
        </w:rPr>
        <w:t>Il Presidente della Fondazione</w:t>
      </w:r>
    </w:p>
    <w:p w:rsidR="007B0072" w:rsidRDefault="007B0072" w:rsidP="00E421F6">
      <w:pPr>
        <w:jc w:val="both"/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</w:pPr>
      <w:r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 xml:space="preserve">Caterina </w:t>
      </w:r>
      <w:proofErr w:type="spellStart"/>
      <w:r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  <w:t>Furlan</w:t>
      </w:r>
      <w:proofErr w:type="spellEnd"/>
    </w:p>
    <w:p w:rsidR="007B0072" w:rsidRDefault="007B0072" w:rsidP="00E421F6">
      <w:pPr>
        <w:jc w:val="both"/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</w:pPr>
    </w:p>
    <w:p w:rsidR="0072379E" w:rsidRPr="00E421F6" w:rsidRDefault="00E421F6" w:rsidP="00E421F6">
      <w:pPr>
        <w:jc w:val="both"/>
        <w:rPr>
          <w:rFonts w:asciiTheme="minorHAnsi" w:eastAsiaTheme="minorHAnsi" w:hAnsiTheme="minorHAnsi" w:cstheme="minorHAnsi"/>
          <w:iCs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2379E" w:rsidRPr="00E42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99"/>
    <w:rsid w:val="00080849"/>
    <w:rsid w:val="000B045E"/>
    <w:rsid w:val="00150552"/>
    <w:rsid w:val="001D6719"/>
    <w:rsid w:val="00437599"/>
    <w:rsid w:val="004728A8"/>
    <w:rsid w:val="00484399"/>
    <w:rsid w:val="006C1101"/>
    <w:rsid w:val="0072379E"/>
    <w:rsid w:val="007B0072"/>
    <w:rsid w:val="00A1045C"/>
    <w:rsid w:val="00A23542"/>
    <w:rsid w:val="00A34C94"/>
    <w:rsid w:val="00A846F9"/>
    <w:rsid w:val="00BF3CAD"/>
    <w:rsid w:val="00DD3058"/>
    <w:rsid w:val="00E421F6"/>
    <w:rsid w:val="00F9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CC05"/>
  <w15:chartTrackingRefBased/>
  <w15:docId w15:val="{7A014137-F50F-4105-94AF-D484B5A3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484399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3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36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cp:lastPrinted>2025-02-11T07:08:00Z</cp:lastPrinted>
  <dcterms:created xsi:type="dcterms:W3CDTF">2025-02-10T10:38:00Z</dcterms:created>
  <dcterms:modified xsi:type="dcterms:W3CDTF">2025-08-29T14:42:00Z</dcterms:modified>
</cp:coreProperties>
</file>